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2687"/>
        <w:gridCol w:w="10448"/>
        <w:gridCol w:w="1625"/>
      </w:tblGrid>
      <w:tr w:rsidR="005B42F5" w:rsidRPr="00A41E83" w14:paraId="5F22078E" w14:textId="77777777" w:rsidTr="00D40BBB">
        <w:tc>
          <w:tcPr>
            <w:tcW w:w="13042" w:type="dxa"/>
            <w:gridSpan w:val="2"/>
            <w:shd w:val="clear" w:color="auto" w:fill="DEEAF6" w:themeFill="accent1" w:themeFillTint="33"/>
          </w:tcPr>
          <w:p w14:paraId="2F5DBBC4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9F92678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1718" w:type="dxa"/>
            <w:shd w:val="clear" w:color="auto" w:fill="DEEAF6" w:themeFill="accent1" w:themeFillTint="33"/>
          </w:tcPr>
          <w:p w14:paraId="2EB11146" w14:textId="77777777" w:rsidR="004E3AFB" w:rsidRDefault="005B42F5" w:rsidP="004E3AF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E3AFB">
              <w:rPr>
                <w:rFonts w:ascii="Times New Roman" w:eastAsia="Calibri" w:hAnsi="Times New Roman" w:cs="Times New Roman"/>
                <w:b/>
                <w:lang w:val="bg-BG"/>
              </w:rPr>
              <w:t>Джебел</w:t>
            </w:r>
          </w:p>
          <w:p w14:paraId="58736CCE" w14:textId="59F07415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5EBA6196" w14:textId="77777777" w:rsidTr="00D40BBB">
        <w:tc>
          <w:tcPr>
            <w:tcW w:w="3119" w:type="dxa"/>
            <w:shd w:val="clear" w:color="auto" w:fill="auto"/>
          </w:tcPr>
          <w:p w14:paraId="3788C1EE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849E28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EB41E14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EF2ABED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1128DB39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2F3EA411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1DA6434F" w14:textId="77777777" w:rsidTr="00D40BBB">
        <w:tc>
          <w:tcPr>
            <w:tcW w:w="3119" w:type="dxa"/>
            <w:shd w:val="clear" w:color="auto" w:fill="auto"/>
          </w:tcPr>
          <w:p w14:paraId="676ED247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9923" w:type="dxa"/>
            <w:shd w:val="clear" w:color="auto" w:fill="FFFFFF" w:themeFill="background1"/>
          </w:tcPr>
          <w:p w14:paraId="002E797B" w14:textId="77777777" w:rsidR="00D909C3" w:rsidRPr="00D909C3" w:rsidRDefault="00D909C3" w:rsidP="00D909C3">
            <w:pPr>
              <w:jc w:val="both"/>
              <w:rPr>
                <w:rFonts w:ascii="Times New Roman" w:hAnsi="Times New Roman" w:cs="Times New Roman"/>
              </w:rPr>
            </w:pPr>
            <w:r w:rsidRPr="00D909C3">
              <w:rPr>
                <w:rFonts w:ascii="Times New Roman" w:hAnsi="Times New Roman" w:cs="Times New Roman"/>
              </w:rPr>
              <w:t xml:space="preserve">Община Джебел е създала Наредби, с които определя месните данъци и такси за извършваните от нея услуги според Закона за месните данъци и такси, и методика за определяне на техния размер. Общинската администрация подържа данни за услугите и дейностите, за които има определени такси и цени; за ползвателите на предоставената услуга; събраните средства от всяка потребителска такса и / или цена на услуга и права. Има какво да се подобри в местната нормативна уредба – в частта пълно покриване на разходите по извършване на услугите и при определяне на такса смет да се извършва на принципа „замърсителя плаща“ (особено за населението). </w:t>
            </w:r>
          </w:p>
          <w:p w14:paraId="15E2A6F7" w14:textId="11F7197C" w:rsidR="00512DB3" w:rsidRPr="00D909C3" w:rsidRDefault="00D909C3" w:rsidP="00D909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D909C3">
              <w:rPr>
                <w:rFonts w:ascii="Times New Roman" w:hAnsi="Times New Roman" w:cs="Times New Roman"/>
              </w:rPr>
              <w:t>Доказателствения материал сочи, че таксите на предоставените услуги в Община Джебел не надхвърлят реалната им стойност и не намаляват много търсенето, що се касае до публичните услуги.</w:t>
            </w:r>
          </w:p>
          <w:p w14:paraId="11E11795" w14:textId="77777777" w:rsidR="00D40BBB" w:rsidRDefault="00D40BBB" w:rsidP="00D40BBB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1F4FD00F" w14:textId="1245D5DF" w:rsidR="00164E2F" w:rsidRPr="00164E2F" w:rsidRDefault="00164E2F" w:rsidP="00164E2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23"/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Pr="00164E2F">
                <w:rPr>
                  <w:rStyle w:val="Hyperlink"/>
                  <w:rFonts w:ascii="Times New Roman" w:hAnsi="Times New Roman" w:cs="Times New Roman"/>
                  <w:color w:val="23527C"/>
                  <w:shd w:val="clear" w:color="auto" w:fill="FFFFFF"/>
                </w:rPr>
                <w:t>Наредба за определянето и администрирането на местните такси и цени на услугите на територията на Община Джебел</w:t>
              </w:r>
            </w:hyperlink>
            <w:r w:rsidRPr="00164E2F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164E2F">
              <w:rPr>
                <w:rFonts w:ascii="Times New Roman" w:eastAsia="Calibri" w:hAnsi="Times New Roman" w:cs="Times New Roman"/>
                <w:color w:val="00000A"/>
                <w:lang w:val="bg-BG" w:eastAsia="zh-CN"/>
              </w:rPr>
              <w:t xml:space="preserve">- </w:t>
            </w:r>
            <w:r w:rsidRPr="00164E2F">
              <w:rPr>
                <w:rFonts w:ascii="Times New Roman" w:hAnsi="Times New Roman" w:cs="Times New Roman"/>
              </w:rPr>
              <w:t>Изменена и допълнена с Решение № 77 от 22.05.2024 г. на ОбС-Джебел.</w:t>
            </w:r>
          </w:p>
          <w:p w14:paraId="6FE52583" w14:textId="0CCD7438" w:rsidR="00164E2F" w:rsidRPr="00CF35C9" w:rsidRDefault="00164E2F" w:rsidP="00164E2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23"/>
              <w:jc w:val="both"/>
              <w:rPr>
                <w:rFonts w:ascii="Times New Roman" w:hAnsi="Times New Roman" w:cs="Times New Roman"/>
              </w:rPr>
            </w:pPr>
            <w:r w:rsidRPr="00CF6829">
              <w:rPr>
                <w:rFonts w:ascii="Times New Roman" w:eastAsia="Calibri" w:hAnsi="Times New Roman" w:cs="Times New Roman"/>
                <w:bCs/>
                <w:lang w:val="bg-BG"/>
              </w:rPr>
              <w:t>Анализ на потребностите от социални услуги в община Джебел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8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12"/>
                  <w:szCs w:val="12"/>
                </w:rPr>
                <w:t>https://dzhebel.bg/%D0%BF%D1%80%D0%BE%D0%B5%D0%BA%D1%82-%D0%BD%D0%B0-%D0%B0%D0%BD%D0%B0%D0%BB%D0%B8%D0%B7-%D0%BD%D0%B0-%D0%BF%D0%BE%D1%82%D1%80%D0%B5%D0%B1%D0%BD%D0%BE%D1%81%D1%82%D0%B8%D1%82%D0%B5-%D0%BE%D1%82-%D1%81/</w:t>
              </w:r>
            </w:hyperlink>
            <w:r>
              <w:rPr>
                <w:rFonts w:ascii="Times New Roman" w:eastAsia="Calibri" w:hAnsi="Times New Roman" w:cs="Times New Roman"/>
                <w:sz w:val="12"/>
                <w:szCs w:val="12"/>
                <w:lang w:val="bg-BG"/>
              </w:rPr>
              <w:t xml:space="preserve"> </w:t>
            </w:r>
          </w:p>
          <w:p w14:paraId="406BA781" w14:textId="1EB6BFD0" w:rsidR="00CF35C9" w:rsidRPr="00366DB5" w:rsidRDefault="00CF35C9" w:rsidP="00164E2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23"/>
              <w:jc w:val="both"/>
              <w:rPr>
                <w:rFonts w:ascii="Times New Roman" w:hAnsi="Times New Roman" w:cs="Times New Roman"/>
              </w:rPr>
            </w:pPr>
            <w:r w:rsidRPr="00CF35C9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bg-BG"/>
              </w:rPr>
              <w:t>нализ</w:t>
            </w:r>
            <w:r w:rsidRPr="00CF35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bg-BG"/>
              </w:rPr>
              <w:t>н</w:t>
            </w:r>
            <w:r w:rsidRPr="00CF35C9">
              <w:rPr>
                <w:rFonts w:ascii="Times New Roman" w:hAnsi="Times New Roman" w:cs="Times New Roman"/>
              </w:rPr>
              <w:t>а потребностите от подкрепа за личностно развитие на децата и учениците в община Джебел, област Кърджали</w:t>
            </w:r>
            <w:r w:rsidRPr="00CF35C9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CF35C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- </w:t>
            </w:r>
            <w:hyperlink r:id="rId9" w:history="1">
              <w:r w:rsidRPr="00CF35C9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bg-BG"/>
                </w:rPr>
                <w:t>https://dzhebel.bg/wp-content/uploads/2020/12/%D0%90%D0%BD%D0%B0%D0%BB%D0%B8%D0%B7%D1%8A%D1%82-%D0%BD%D0%B0-%D0%BF%D0%BE%D1%82%D1%80%D0%B5%D0%B1%D0%BD%D0%BE%D1%81%D1%82%D0%B8%D1%82%D0%B5-%D0%BE%D1%82-%D0%BF%D0%BE%D0%B4%D0%BA%D1%80%D0%B5%D0%BF%D0%B0-%D0%B7%D0%B0-%D0%BB%D0%B8%D1%87%D0%BD%D0%BE%D1%81%D1%82%D0%BD%D0%BE-%D1%80%D0%B0%D0%B7%D0%B2%D0%B8%D1%82%D0%B8%D0%B5-%D0%BD%D0%B0-%D0%B4%D0%B5%D1%86%D0%B0%D1%82%D0%B0-%D0%B8-%D1%83%D1%87%D0%B5%D0%BD%D0%B8%D1%86%D0%B8%D1%82%D0%B5-%D0%B2-%D0%BE%D0%B1%D1%89%D0%B8%D0%BD%D0%B0-%D0%94%D0%B6%D0%B5%D0%B1%D0%B5%D0%BB.pdf</w:t>
              </w:r>
            </w:hyperlink>
            <w:r w:rsidRPr="00CF35C9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3521957D" w14:textId="1C4D93AA" w:rsidR="00366DB5" w:rsidRPr="00366DB5" w:rsidRDefault="00366DB5" w:rsidP="00366DB5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23"/>
              <w:jc w:val="both"/>
              <w:rPr>
                <w:rFonts w:ascii="Times New Roman" w:hAnsi="Times New Roman" w:cs="Times New Roman"/>
              </w:rPr>
            </w:pPr>
            <w:r w:rsidRPr="00366DB5">
              <w:rPr>
                <w:rFonts w:ascii="Times New Roman" w:hAnsi="Times New Roman" w:cs="Times New Roman"/>
                <w:color w:val="333333"/>
              </w:rPr>
              <w:t>План за интегрирано развитие на Община Джебел 2021-2027 г.</w:t>
            </w:r>
            <w:r w:rsidRPr="00366DB5">
              <w:rPr>
                <w:rFonts w:ascii="Times New Roman" w:hAnsi="Times New Roman" w:cs="Times New Roman"/>
                <w:color w:val="333333"/>
                <w:lang w:val="bg-BG"/>
              </w:rPr>
              <w:t xml:space="preserve">, </w:t>
            </w:r>
            <w:r w:rsidRPr="00366DB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приет с Решение № 203 на Общинския съвет от 03.09.2021 г.</w:t>
            </w:r>
            <w:r w:rsidRPr="00366DB5">
              <w:rPr>
                <w:rFonts w:ascii="Times New Roman" w:hAnsi="Times New Roman" w:cs="Times New Roman"/>
                <w:color w:val="333333"/>
                <w:shd w:val="clear" w:color="auto" w:fill="FFFFFF"/>
                <w:lang w:val="bg-BG"/>
              </w:rPr>
              <w:t xml:space="preserve"> - </w:t>
            </w:r>
            <w:hyperlink r:id="rId10" w:history="1">
              <w:r w:rsidRPr="00366DB5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bg-BG"/>
                </w:rPr>
                <w:t>https://www.strategy.bg/StrategicDocuments/View.aspx?lang=bg-BG&amp;Id=1436</w:t>
              </w:r>
            </w:hyperlink>
            <w:r w:rsidRPr="00366DB5">
              <w:rPr>
                <w:rFonts w:ascii="Times New Roman" w:hAnsi="Times New Roman" w:cs="Times New Roman"/>
                <w:color w:val="333333"/>
                <w:shd w:val="clear" w:color="auto" w:fill="FFFFFF"/>
                <w:lang w:val="bg-BG"/>
              </w:rPr>
              <w:t xml:space="preserve"> </w:t>
            </w:r>
          </w:p>
          <w:p w14:paraId="2185CCF4" w14:textId="64E7A996" w:rsidR="00D40BBB" w:rsidRPr="00164E2F" w:rsidRDefault="00D40BBB" w:rsidP="00164E2F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</w:pPr>
          </w:p>
        </w:tc>
        <w:tc>
          <w:tcPr>
            <w:tcW w:w="1718" w:type="dxa"/>
            <w:shd w:val="clear" w:color="auto" w:fill="FFFFFF" w:themeFill="background1"/>
          </w:tcPr>
          <w:p w14:paraId="25147A58" w14:textId="708417EF" w:rsidR="00512DB3" w:rsidRPr="008573D0" w:rsidRDefault="00164E2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1D2469" w:rsidRPr="00A41E83" w14:paraId="1DBA3328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E70F02A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14:paraId="2AB3BCF4" w14:textId="77777777" w:rsidTr="00D40BBB">
        <w:tc>
          <w:tcPr>
            <w:tcW w:w="3119" w:type="dxa"/>
            <w:shd w:val="clear" w:color="auto" w:fill="auto"/>
          </w:tcPr>
          <w:p w14:paraId="0B494C58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9923" w:type="dxa"/>
            <w:shd w:val="clear" w:color="auto" w:fill="FFFFFF" w:themeFill="background1"/>
          </w:tcPr>
          <w:p w14:paraId="1E214A6E" w14:textId="77777777" w:rsidR="00A87429" w:rsidRPr="00A87429" w:rsidRDefault="00A87429" w:rsidP="00A87429">
            <w:pPr>
              <w:tabs>
                <w:tab w:val="left" w:pos="7938"/>
              </w:tabs>
              <w:suppressAutoHyphens/>
              <w:spacing w:after="60"/>
              <w:ind w:right="131"/>
              <w:jc w:val="both"/>
              <w:rPr>
                <w:rFonts w:ascii="Times New Roman" w:hAnsi="Times New Roman" w:cs="Times New Roman"/>
              </w:rPr>
            </w:pPr>
            <w:r w:rsidRPr="00A87429">
              <w:rPr>
                <w:rFonts w:ascii="Times New Roman" w:hAnsi="Times New Roman" w:cs="Times New Roman"/>
              </w:rPr>
              <w:t>Община Джебел съблюдава за спазване на принципа за целесъобразност при финансовото управление, при изчисляване на ресурси, приходи и резерви и при използване на допълнителни приходи.</w:t>
            </w:r>
          </w:p>
          <w:p w14:paraId="7E3131CD" w14:textId="77777777" w:rsidR="00A87429" w:rsidRPr="00A87429" w:rsidRDefault="00A87429" w:rsidP="00A87429">
            <w:pPr>
              <w:widowControl w:val="0"/>
              <w:ind w:right="131"/>
              <w:jc w:val="both"/>
              <w:rPr>
                <w:rFonts w:ascii="Times New Roman" w:hAnsi="Times New Roman" w:cs="Times New Roman"/>
              </w:rPr>
            </w:pPr>
            <w:r w:rsidRPr="00A87429">
              <w:rPr>
                <w:rFonts w:ascii="Times New Roman" w:hAnsi="Times New Roman" w:cs="Times New Roman"/>
              </w:rPr>
              <w:t xml:space="preserve">В длъжностните характеристики на всеки един от служителите са описани и финансовите отговорности, които поемат. </w:t>
            </w:r>
          </w:p>
          <w:p w14:paraId="4D51174F" w14:textId="4DCAD147" w:rsidR="00512DB3" w:rsidRPr="00A87429" w:rsidRDefault="00A87429" w:rsidP="00A87429">
            <w:pPr>
              <w:spacing w:line="276" w:lineRule="auto"/>
              <w:ind w:right="1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87429">
              <w:rPr>
                <w:rFonts w:ascii="Times New Roman" w:hAnsi="Times New Roman" w:cs="Times New Roman"/>
                <w:lang w:eastAsia="bg-BG"/>
              </w:rPr>
              <w:t>Компетентността и професионалния опит на вътрешните одитори е важна предпоставка особено за качествено изпълнение на дейността по вътрешен одит. Необходимо е да продължат усилията насочени към надграждане и разширяване компетентностите на вътрешните одитори за ефективното осъществяване на дейността по вътрешен одит</w:t>
            </w:r>
            <w:r w:rsidRPr="00A87429">
              <w:rPr>
                <w:rFonts w:ascii="Times New Roman" w:hAnsi="Times New Roman" w:cs="Times New Roman"/>
                <w:lang w:val="bg-BG" w:eastAsia="bg-BG"/>
              </w:rPr>
              <w:t>.</w:t>
            </w:r>
          </w:p>
          <w:p w14:paraId="3AF81115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880555D" w14:textId="77777777" w:rsidR="009D7796" w:rsidRPr="009D7796" w:rsidRDefault="009D7796" w:rsidP="009D7796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18"/>
                <w:lang w:val="bg-BG"/>
              </w:rPr>
            </w:pPr>
            <w:r w:rsidRPr="009D779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Вътрешни правила за управление </w:t>
            </w:r>
            <w:r w:rsidRPr="009D7796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на риска - </w:t>
            </w:r>
            <w:hyperlink r:id="rId11" w:history="1">
              <w:r w:rsidRPr="009D7796">
                <w:rPr>
                  <w:rStyle w:val="Hyperlink"/>
                  <w:rFonts w:ascii="Times New Roman" w:eastAsia="Calibri" w:hAnsi="Times New Roman" w:cs="Times New Roman"/>
                  <w:sz w:val="18"/>
                  <w:lang w:val="bg-BG"/>
                </w:rPr>
                <w:t>https://drive.google.com/file/d/1B_CvLwKzNkdmjvysEwKztgmB01UpjnmA/view?usp=sharing</w:t>
              </w:r>
            </w:hyperlink>
          </w:p>
          <w:p w14:paraId="310DB6D4" w14:textId="00DFAF8D" w:rsidR="00B523E0" w:rsidRPr="009D7796" w:rsidRDefault="009D7796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за финансово управление и контрол - </w:t>
            </w:r>
            <w:hyperlink r:id="rId12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18"/>
                </w:rPr>
                <w:t>https://drive.google.com/file/d/1IRds4un8M5DrMacJyVjUVVSdJnnqbqRe/view?usp=sharing</w:t>
              </w:r>
            </w:hyperlink>
            <w:r>
              <w:rPr>
                <w:rFonts w:ascii="Times New Roman" w:eastAsia="Calibri" w:hAnsi="Times New Roman" w:cs="Times New Roman"/>
                <w:sz w:val="18"/>
                <w:lang w:val="bg-BG"/>
              </w:rPr>
              <w:t xml:space="preserve"> </w:t>
            </w:r>
          </w:p>
          <w:p w14:paraId="16027209" w14:textId="2119A3C0" w:rsidR="009D7796" w:rsidRPr="00B523E0" w:rsidRDefault="009D7796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6EB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Вътрешни правила за 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възлагане на </w:t>
            </w:r>
            <w:r w:rsidRPr="007E6EB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обществени поръчки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3" w:history="1">
              <w:r w:rsidRPr="008E69EB">
                <w:rPr>
                  <w:rStyle w:val="Hyperlink"/>
                  <w:rFonts w:ascii="Times New Roman" w:eastAsia="Calibri" w:hAnsi="Times New Roman" w:cs="Times New Roman"/>
                </w:rPr>
                <w:t>https://docs.google.com/document/d/194TJKrYpAsJLzQA8R0yaACd29eEt7dr-/edit?usp=sharing&amp;ouid=106999966913371356019&amp;rtpof=true&amp;sd=true</w:t>
              </w:r>
            </w:hyperlink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76DD813B" w14:textId="17EF436D" w:rsidR="00512DB3" w:rsidRPr="008573D0" w:rsidRDefault="00A15DE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12DB3" w:rsidRPr="00A41E83" w14:paraId="5EEE5F22" w14:textId="77777777" w:rsidTr="00D40BBB">
        <w:tc>
          <w:tcPr>
            <w:tcW w:w="3119" w:type="dxa"/>
            <w:shd w:val="clear" w:color="auto" w:fill="auto"/>
          </w:tcPr>
          <w:p w14:paraId="4C64B4AE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9923" w:type="dxa"/>
            <w:shd w:val="clear" w:color="auto" w:fill="FFFFFF" w:themeFill="background1"/>
          </w:tcPr>
          <w:p w14:paraId="50D0E1B2" w14:textId="59F86A18" w:rsidR="00512DB3" w:rsidRPr="00A53076" w:rsidRDefault="00EF2EC0" w:rsidP="00EF2EC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F2EC0">
              <w:rPr>
                <w:rFonts w:ascii="Times New Roman" w:hAnsi="Times New Roman" w:cs="Times New Roman"/>
                <w:lang w:eastAsia="bg-BG"/>
              </w:rPr>
              <w:t xml:space="preserve">Одитът за 2021 г. изрично идентифицира "значителни слабости в прилагането на дейностите по вътрешен контрол". Тези </w:t>
            </w:r>
            <w:r w:rsidRPr="00A53076">
              <w:rPr>
                <w:rFonts w:ascii="Times New Roman" w:hAnsi="Times New Roman" w:cs="Times New Roman"/>
                <w:lang w:eastAsia="bg-BG"/>
              </w:rPr>
              <w:t>недостатъци не са успели да открият и коригират множество неправилни счетоводни записи, свързани с имоти, ангажименти и капитализация на строителни работи.</w:t>
            </w:r>
            <w:r w:rsidR="00A53076" w:rsidRPr="00A53076">
              <w:rPr>
                <w:rFonts w:ascii="Times New Roman" w:hAnsi="Times New Roman" w:cs="Times New Roman"/>
                <w:lang w:val="bg-BG" w:eastAsia="bg-BG"/>
              </w:rPr>
              <w:t xml:space="preserve"> </w:t>
            </w:r>
            <w:r w:rsidR="00A53076" w:rsidRPr="00A53076">
              <w:rPr>
                <w:rFonts w:ascii="Times New Roman" w:hAnsi="Times New Roman" w:cs="Times New Roman"/>
                <w:lang w:eastAsia="bg-BG"/>
              </w:rPr>
              <w:t>Това изисква цялостна преработка на вътрешните процеси, обучение на персонала и механизми за надзор.</w:t>
            </w:r>
            <w:r w:rsidR="00A53076" w:rsidRPr="0042127E">
              <w:rPr>
                <w:lang w:eastAsia="bg-BG"/>
              </w:rPr>
              <w:t xml:space="preserve">  </w:t>
            </w:r>
          </w:p>
          <w:p w14:paraId="786F4D51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FE8B1A6" w14:textId="77777777" w:rsidR="00A53076" w:rsidRPr="00A53076" w:rsidRDefault="00A53076" w:rsidP="00A53076">
            <w:pPr>
              <w:pStyle w:val="ListParagraph"/>
              <w:numPr>
                <w:ilvl w:val="0"/>
                <w:numId w:val="7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16"/>
                <w:lang w:val="bg-BG"/>
              </w:rPr>
            </w:pPr>
            <w:r w:rsidRPr="00A53076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Статут на звеното за вътрешен одит</w:t>
            </w:r>
            <w:r w:rsidRPr="00A53076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4" w:history="1">
              <w:r w:rsidRPr="00A53076">
                <w:rPr>
                  <w:rStyle w:val="Hyperlink"/>
                  <w:rFonts w:ascii="Times New Roman" w:eastAsia="Calibri" w:hAnsi="Times New Roman" w:cs="Times New Roman"/>
                  <w:b/>
                  <w:sz w:val="16"/>
                  <w:lang w:val="bg-BG"/>
                </w:rPr>
                <w:t>https://drive.google.com/file/d/1VzrWJZNC13OjTMTNrRzDA7ECVm1du2Q7/view?usp=sharing</w:t>
              </w:r>
            </w:hyperlink>
            <w:r w:rsidRPr="00A53076">
              <w:rPr>
                <w:rFonts w:ascii="Times New Roman" w:eastAsia="Calibri" w:hAnsi="Times New Roman" w:cs="Times New Roman"/>
                <w:b/>
                <w:sz w:val="16"/>
                <w:lang w:val="bg-BG"/>
              </w:rPr>
              <w:t xml:space="preserve"> </w:t>
            </w:r>
          </w:p>
          <w:p w14:paraId="023DD460" w14:textId="698DA338" w:rsidR="00A53076" w:rsidRPr="00A53076" w:rsidRDefault="00A53076" w:rsidP="00A5307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53076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Стратегически план за дейността на звеното «Вътрешен одит»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-2024-2026 г. - </w:t>
            </w:r>
            <w:hyperlink r:id="rId15" w:history="1">
              <w:r w:rsidRPr="008E69EB">
                <w:rPr>
                  <w:rStyle w:val="Hyperlink"/>
                  <w:rFonts w:ascii="Times New Roman" w:eastAsia="Droid Sans Fallback" w:hAnsi="Times New Roman" w:cs="Times New Roman"/>
                  <w:bCs/>
                  <w:sz w:val="24"/>
                  <w:szCs w:val="24"/>
                  <w:lang w:val="bg-BG" w:eastAsia="bg-BG"/>
                </w:rPr>
                <w:t>https://drive.google.com/file/d/1BVEiz2m_0WT4v24BCXWnvzj-_dqUp2ql/view</w:t>
              </w:r>
            </w:hyperlink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</w:t>
            </w:r>
          </w:p>
          <w:p w14:paraId="4E746175" w14:textId="09A51959" w:rsidR="00B523E0" w:rsidRPr="00B523E0" w:rsidRDefault="00A15DE7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Доклад от вътрешен одит - </w:t>
            </w:r>
            <w:hyperlink r:id="rId16" w:history="1">
              <w:r w:rsidR="00A53076" w:rsidRPr="008E69EB">
                <w:rPr>
                  <w:rStyle w:val="Hyperlink"/>
                  <w:rFonts w:ascii="Times New Roman" w:eastAsia="Calibri" w:hAnsi="Times New Roman" w:cs="Times New Roman"/>
                  <w:b/>
                  <w:iCs/>
                  <w:sz w:val="20"/>
                </w:rPr>
                <w:t>https://dzhebel.bg/%d0%b1%d1%8e%d0%b4%d0%b6%d0%b5%d1%82-%d0%b8-%d1%84%d0%b8%d0%bd%d0%b0%d0%bd%d1%81%d0%b8/</w:t>
              </w:r>
            </w:hyperlink>
            <w:r w:rsidR="00A53076">
              <w:rPr>
                <w:rFonts w:ascii="Times New Roman" w:eastAsia="Calibri" w:hAnsi="Times New Roman" w:cs="Times New Roman"/>
                <w:b/>
                <w:iCs/>
                <w:sz w:val="20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61CBB512" w14:textId="50FA58CE" w:rsidR="00512DB3" w:rsidRPr="008573D0" w:rsidRDefault="00A15DE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</w:p>
        </w:tc>
      </w:tr>
      <w:tr w:rsidR="00512DB3" w:rsidRPr="00A41E83" w14:paraId="1990A416" w14:textId="77777777" w:rsidTr="00D40BBB">
        <w:tc>
          <w:tcPr>
            <w:tcW w:w="3119" w:type="dxa"/>
            <w:shd w:val="clear" w:color="auto" w:fill="auto"/>
          </w:tcPr>
          <w:p w14:paraId="79C49542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Представят се редовни отчети на длъжностните лица и изборните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>представители, сравняващи действителните приходи и разходи с бюджета.</w:t>
            </w:r>
          </w:p>
        </w:tc>
        <w:tc>
          <w:tcPr>
            <w:tcW w:w="9923" w:type="dxa"/>
            <w:shd w:val="clear" w:color="auto" w:fill="FFFFFF" w:themeFill="background1"/>
          </w:tcPr>
          <w:p w14:paraId="413DA264" w14:textId="211F30A8" w:rsidR="00512DB3" w:rsidRPr="00221CDD" w:rsidRDefault="00221CDD" w:rsidP="00221CDD">
            <w:pPr>
              <w:tabs>
                <w:tab w:val="left" w:pos="7938"/>
              </w:tabs>
              <w:suppressAutoHyphens/>
              <w:spacing w:after="60"/>
              <w:ind w:right="131"/>
              <w:jc w:val="both"/>
              <w:rPr>
                <w:rFonts w:ascii="Times New Roman" w:hAnsi="Times New Roman" w:cs="Times New Roman"/>
                <w:lang w:val="bg-BG"/>
              </w:rPr>
            </w:pPr>
            <w:r w:rsidRPr="00221CDD">
              <w:rPr>
                <w:rFonts w:ascii="Times New Roman" w:hAnsi="Times New Roman" w:cs="Times New Roman"/>
              </w:rPr>
              <w:lastRenderedPageBreak/>
              <w:t xml:space="preserve">Община Джебел е утвърдила Наредба </w:t>
            </w:r>
            <w:r w:rsidRPr="00221CDD">
              <w:rPr>
                <w:rFonts w:ascii="Times New Roman" w:eastAsia="Calibri" w:hAnsi="Times New Roman" w:cs="Times New Roman"/>
                <w:bCs/>
              </w:rPr>
              <w:t xml:space="preserve">за съставяне, приемане изпълнение и отчитане на бюджета на общината. В нея са определени и взаимоотношенията с централните ведомства, второстепенните разпоредители с бюджета; други общини, финансови институции и местна общност. Общината е </w:t>
            </w:r>
            <w:r w:rsidRPr="00221CDD">
              <w:rPr>
                <w:rFonts w:ascii="Times New Roman" w:eastAsia="Calibri" w:hAnsi="Times New Roman" w:cs="Times New Roman"/>
                <w:bCs/>
              </w:rPr>
              <w:lastRenderedPageBreak/>
              <w:t>представила достатъчно доказателствен материал, че кмета и изборните представители публично представят отчетите си и зачитат мнението на избирателите.</w:t>
            </w:r>
          </w:p>
          <w:p w14:paraId="748BB33C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0218519" w14:textId="26E1895D" w:rsidR="00B523E0" w:rsidRPr="00221CDD" w:rsidRDefault="00221CDD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221CDD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Наредба за съставянето, изпълнението и отчитането на общинския бюджет и условията и реда за поемането на общински дълг</w:t>
            </w:r>
            <w:r w:rsidRPr="00221CDD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  <w:r w:rsidRPr="007E6EBE">
              <w:rPr>
                <w:rFonts w:ascii="Times New Roman" w:eastAsia="Calibri" w:hAnsi="Times New Roman" w:cs="Times New Roman"/>
                <w:b/>
                <w:iCs/>
                <w:sz w:val="18"/>
                <w:lang w:val="bg-BG"/>
              </w:rPr>
              <w:t>https://dzhebel.bg/%d0%bd%d0%b0%d1%80%d0%b5%d0%b4%d0%b1%d0%b8/</w:t>
            </w:r>
          </w:p>
          <w:p w14:paraId="059EF320" w14:textId="0290B156" w:rsidR="00221CDD" w:rsidRPr="00221CDD" w:rsidRDefault="00221CDD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221CDD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Доклад на кмета на общината относно изпълнението на бюджета</w:t>
            </w:r>
            <w:r w:rsidRPr="00221CDD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- </w:t>
            </w:r>
            <w:hyperlink r:id="rId17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iCs/>
                  <w:sz w:val="20"/>
                </w:rPr>
                <w:t>https://dzhebel.bg/%d0%b1%d1%8e%d0%b4%d0%b6%d0%b5%d1%82-%d0%b8-%d1%84%d0%b8%d0%bd%d0%b0%d0%bd%d1%81%d0%b8/</w:t>
              </w:r>
            </w:hyperlink>
            <w:r>
              <w:rPr>
                <w:rFonts w:ascii="Times New Roman" w:eastAsia="Calibri" w:hAnsi="Times New Roman" w:cs="Times New Roman"/>
                <w:b/>
                <w:iCs/>
                <w:sz w:val="20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3DE1C6B3" w14:textId="449A6184" w:rsidR="00512DB3" w:rsidRPr="008573D0" w:rsidRDefault="00221CD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512DB3" w:rsidRPr="00A41E83" w14:paraId="77B98A53" w14:textId="77777777" w:rsidTr="00D40BBB">
        <w:tc>
          <w:tcPr>
            <w:tcW w:w="3119" w:type="dxa"/>
            <w:shd w:val="clear" w:color="auto" w:fill="auto"/>
          </w:tcPr>
          <w:p w14:paraId="5CF39869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9923" w:type="dxa"/>
            <w:shd w:val="clear" w:color="auto" w:fill="FFFFFF" w:themeFill="background1"/>
          </w:tcPr>
          <w:p w14:paraId="5B1C3B80" w14:textId="294870E1" w:rsidR="00512DB3" w:rsidRPr="00EF2EC0" w:rsidRDefault="00EF2EC0" w:rsidP="00EF2EC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F2EC0">
              <w:rPr>
                <w:rFonts w:ascii="Times New Roman" w:eastAsia="Times New Roman" w:hAnsi="Times New Roman" w:cs="Times New Roman"/>
                <w:lang w:eastAsia="bg-BG"/>
              </w:rPr>
              <w:t xml:space="preserve">Сметната палата </w:t>
            </w:r>
            <w:r w:rsidRPr="00EF2EC0">
              <w:rPr>
                <w:rFonts w:ascii="Times New Roman" w:hAnsi="Times New Roman" w:cs="Times New Roman"/>
                <w:lang w:val="bg-BG" w:eastAsia="bg-BG"/>
              </w:rPr>
              <w:t xml:space="preserve">е </w:t>
            </w:r>
            <w:r w:rsidRPr="00EF2EC0">
              <w:rPr>
                <w:rFonts w:ascii="Times New Roman" w:eastAsia="Times New Roman" w:hAnsi="Times New Roman" w:cs="Times New Roman"/>
                <w:lang w:eastAsia="bg-BG"/>
              </w:rPr>
              <w:t>изда</w:t>
            </w:r>
            <w:r w:rsidRPr="00EF2EC0">
              <w:rPr>
                <w:rFonts w:ascii="Times New Roman" w:hAnsi="Times New Roman" w:cs="Times New Roman"/>
                <w:lang w:val="bg-BG" w:eastAsia="bg-BG"/>
              </w:rPr>
              <w:t>ла</w:t>
            </w:r>
            <w:r w:rsidRPr="00EF2EC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EF2EC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одитно мнение с резерв</w:t>
            </w:r>
            <w:r w:rsidRPr="00EF2EC0">
              <w:rPr>
                <w:rFonts w:ascii="Times New Roman" w:eastAsia="Times New Roman" w:hAnsi="Times New Roman" w:cs="Times New Roman"/>
                <w:lang w:eastAsia="bg-BG"/>
              </w:rPr>
              <w:t xml:space="preserve"> относно консолидирания годишен финансов отчет на Община Джебел за 2021 г. Това показва, че макар финансовите отчети като цяло да дават вярна и честна представа, е имало съществени неправилни отчитания или ограничения в обхвата на одита, които са попречили на издаването на немодифицирано мнение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  <w:p w14:paraId="7987A0EE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082AEBBC" w14:textId="354EB9B3" w:rsidR="00B523E0" w:rsidRPr="00B523E0" w:rsidRDefault="00221CDD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6EB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Одитен доклад на Сметна палата за извършен финансов одит на годишния финансов отчет на общината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- </w:t>
            </w:r>
            <w:hyperlink r:id="rId18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https://dzhebel.bg/%d0%b1%d1%8e%d0%b4%d0%b6%d0%b5%d1%82-%d0%b8-%d1%84%d0%b8%d0%bd%d0%b0%d0%bd%d1%81%d0%b8/</w:t>
              </w:r>
            </w:hyperlink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71A23AE0" w14:textId="719BDF8A" w:rsidR="00512DB3" w:rsidRPr="008573D0" w:rsidRDefault="00221CD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</w:p>
        </w:tc>
      </w:tr>
      <w:tr w:rsidR="00512DB3" w:rsidRPr="00A41E83" w14:paraId="6756ED78" w14:textId="77777777" w:rsidTr="00D40BBB">
        <w:tc>
          <w:tcPr>
            <w:tcW w:w="3119" w:type="dxa"/>
            <w:shd w:val="clear" w:color="auto" w:fill="auto"/>
          </w:tcPr>
          <w:p w14:paraId="23FC822C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9923" w:type="dxa"/>
            <w:shd w:val="clear" w:color="auto" w:fill="FFFFFF" w:themeFill="background1"/>
          </w:tcPr>
          <w:p w14:paraId="0F67DC07" w14:textId="77777777" w:rsidR="00221CDD" w:rsidRPr="00221CDD" w:rsidRDefault="00221CDD" w:rsidP="00221CDD">
            <w:pPr>
              <w:tabs>
                <w:tab w:val="left" w:pos="7938"/>
              </w:tabs>
              <w:suppressAutoHyphens/>
              <w:spacing w:after="60"/>
              <w:ind w:right="-567"/>
              <w:jc w:val="both"/>
              <w:rPr>
                <w:rFonts w:ascii="Times New Roman" w:eastAsia="Calibri" w:hAnsi="Times New Roman" w:cs="Times New Roman"/>
              </w:rPr>
            </w:pPr>
            <w:r w:rsidRPr="00221CDD">
              <w:rPr>
                <w:rFonts w:ascii="Times New Roman" w:eastAsia="Calibri" w:hAnsi="Times New Roman" w:cs="Times New Roman"/>
              </w:rPr>
              <w:t xml:space="preserve">Извършените външни финансови одити от Сметната палата се оповестяват на уеб страницата на Сметната палата. </w:t>
            </w:r>
          </w:p>
          <w:p w14:paraId="68A25AC6" w14:textId="49983F7E" w:rsidR="00512DB3" w:rsidRPr="00221CDD" w:rsidRDefault="00221CDD" w:rsidP="00221CDD">
            <w:pPr>
              <w:ind w:right="-567"/>
              <w:jc w:val="both"/>
              <w:rPr>
                <w:rFonts w:ascii="Times New Roman" w:hAnsi="Times New Roman" w:cs="Times New Roman"/>
                <w:lang w:val="bg-BG"/>
              </w:rPr>
            </w:pPr>
            <w:r w:rsidRPr="00221CDD">
              <w:rPr>
                <w:rFonts w:ascii="Times New Roman" w:hAnsi="Times New Roman" w:cs="Times New Roman"/>
              </w:rPr>
              <w:t xml:space="preserve">Външните финансови одити от независим одитор </w:t>
            </w:r>
            <w:r w:rsidRPr="00221CDD">
              <w:rPr>
                <w:rFonts w:ascii="Times New Roman" w:hAnsi="Times New Roman" w:cs="Times New Roman"/>
                <w:lang w:val="bg-BG"/>
              </w:rPr>
              <w:t xml:space="preserve">също </w:t>
            </w:r>
            <w:r w:rsidRPr="00221CDD">
              <w:rPr>
                <w:rFonts w:ascii="Times New Roman" w:hAnsi="Times New Roman" w:cs="Times New Roman"/>
              </w:rPr>
              <w:t xml:space="preserve">се оповестяват публично.  </w:t>
            </w:r>
          </w:p>
          <w:p w14:paraId="378159DD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291A9ABE" w14:textId="248E3C0A" w:rsidR="00B523E0" w:rsidRPr="00B523E0" w:rsidRDefault="00221CDD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6EB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Одитен доклад на Сметна палата за извършен финансов одит на годишния финансов отчет на общината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- </w:t>
            </w:r>
            <w:hyperlink r:id="rId19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https://dzhebel.bg/%d0%b1%d1%8e%d0%b4%d0%b6%d0%b5%d1%82-%d0%b8-%d1%84%d0%b8%d0%bd%d0%b0%d0%bd%d1%81%d0%b8/</w:t>
              </w:r>
            </w:hyperlink>
          </w:p>
        </w:tc>
        <w:tc>
          <w:tcPr>
            <w:tcW w:w="1718" w:type="dxa"/>
            <w:shd w:val="clear" w:color="auto" w:fill="FFFFFF" w:themeFill="background1"/>
          </w:tcPr>
          <w:p w14:paraId="7CAF2CCF" w14:textId="70C89D43" w:rsidR="00512DB3" w:rsidRPr="008573D0" w:rsidRDefault="00221CD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12DB3" w:rsidRPr="00A41E83" w14:paraId="28796CD7" w14:textId="77777777" w:rsidTr="00D40BBB">
        <w:tc>
          <w:tcPr>
            <w:tcW w:w="3119" w:type="dxa"/>
            <w:shd w:val="clear" w:color="auto" w:fill="auto"/>
          </w:tcPr>
          <w:p w14:paraId="0CE10092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9923" w:type="dxa"/>
            <w:shd w:val="clear" w:color="auto" w:fill="FFFFFF" w:themeFill="background1"/>
          </w:tcPr>
          <w:p w14:paraId="363915EC" w14:textId="6B77E3AF" w:rsidR="00512DB3" w:rsidRPr="009060E1" w:rsidRDefault="009060E1" w:rsidP="009060E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060E1">
              <w:rPr>
                <w:rFonts w:ascii="Times New Roman" w:eastAsia="Calibri" w:hAnsi="Times New Roman" w:cs="Times New Roman"/>
              </w:rPr>
              <w:t xml:space="preserve">Годишният одит съдържа проверка на планирани срещу изразходвани суми при предоставянето на услуги от Общината. </w:t>
            </w:r>
          </w:p>
          <w:p w14:paraId="470AC731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2EDF8AB3" w14:textId="7842CD31" w:rsidR="00B523E0" w:rsidRPr="00B523E0" w:rsidRDefault="009060E1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9060E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Одитен доклад на сметната палата №0400311323 за извършен финансов одит на консолидирания финансов отчет на община Джебел за 2022г.(публ: 31.10.2023 год.)</w:t>
            </w:r>
            <w:r w:rsidRPr="009060E1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  <w:lang w:val="bg-BG"/>
              </w:rPr>
              <w:t xml:space="preserve"> </w:t>
            </w:r>
            <w:r w:rsidRPr="009060E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-</w:t>
            </w:r>
            <w:r w:rsidRPr="009060E1">
              <w:rPr>
                <w:rFonts w:ascii="Times New Roman" w:eastAsia="Droid Sans Fallback" w:hAnsi="Times New Roman" w:cs="Times New Roman"/>
                <w:color w:val="000000" w:themeColor="text1"/>
                <w:sz w:val="24"/>
                <w:szCs w:val="24"/>
                <w:lang w:val="bg-BG" w:eastAsia="zh-CN"/>
              </w:rPr>
              <w:t xml:space="preserve"> </w:t>
            </w:r>
            <w:hyperlink r:id="rId20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https://dzhebel.bg/%d0%b1%d1%8e%d0%b4%d0%b6%d0%b5%d1%82-%d0%b8-%d1%84%d0%b8%d0%bd%d0%b0%d0%bd%d1%81%d0%b8/</w:t>
              </w:r>
            </w:hyperlink>
          </w:p>
        </w:tc>
        <w:tc>
          <w:tcPr>
            <w:tcW w:w="1718" w:type="dxa"/>
            <w:shd w:val="clear" w:color="auto" w:fill="FFFFFF" w:themeFill="background1"/>
          </w:tcPr>
          <w:p w14:paraId="50D8CE91" w14:textId="71668EFB" w:rsidR="00512DB3" w:rsidRPr="008573D0" w:rsidRDefault="009060E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B42F5" w:rsidRPr="00A41E83" w14:paraId="27CF7520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5551379D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3: Подготвят се многогодишни бюджетни планове с широко обществено обсъждане.</w:t>
            </w:r>
          </w:p>
        </w:tc>
      </w:tr>
      <w:tr w:rsidR="00512DB3" w:rsidRPr="00A41E83" w14:paraId="3450F3ED" w14:textId="77777777" w:rsidTr="00D40BBB">
        <w:tc>
          <w:tcPr>
            <w:tcW w:w="3119" w:type="dxa"/>
            <w:shd w:val="clear" w:color="auto" w:fill="auto"/>
          </w:tcPr>
          <w:p w14:paraId="5CCD2676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9923" w:type="dxa"/>
            <w:shd w:val="clear" w:color="auto" w:fill="FFFFFF" w:themeFill="background1"/>
          </w:tcPr>
          <w:p w14:paraId="1ADE601B" w14:textId="2AF7D6B7" w:rsidR="00512DB3" w:rsidRPr="00846159" w:rsidRDefault="00846159" w:rsidP="00846159">
            <w:pPr>
              <w:tabs>
                <w:tab w:val="left" w:pos="7938"/>
              </w:tabs>
              <w:suppressAutoHyphens/>
              <w:spacing w:after="60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46159">
              <w:rPr>
                <w:rFonts w:ascii="Times New Roman" w:eastAsia="Calibri" w:hAnsi="Times New Roman" w:cs="Times New Roman"/>
                <w:bCs/>
              </w:rPr>
              <w:t xml:space="preserve">Община Джебел изготвя многогодишни прогнози и годишни бюджети в началото на всяка година. Това е регламентирано с „Наредба за условията и реда за съставяне на </w:t>
            </w:r>
            <w:r w:rsidRPr="00846159">
              <w:rPr>
                <w:rFonts w:ascii="Times New Roman" w:eastAsia="Calibri" w:hAnsi="Times New Roman" w:cs="Times New Roman"/>
                <w:bCs/>
                <w:lang w:val="bg-BG"/>
              </w:rPr>
              <w:t xml:space="preserve">тригодишната </w:t>
            </w:r>
            <w:r w:rsidRPr="00846159">
              <w:rPr>
                <w:rFonts w:ascii="Times New Roman" w:eastAsia="Calibri" w:hAnsi="Times New Roman" w:cs="Times New Roman"/>
                <w:bCs/>
              </w:rPr>
              <w:t xml:space="preserve">бюджетната прогноза за местни дейности за следващите три години и за съставяне, </w:t>
            </w:r>
            <w:r w:rsidRPr="00846159">
              <w:rPr>
                <w:rFonts w:ascii="Times New Roman" w:eastAsia="Calibri" w:hAnsi="Times New Roman" w:cs="Times New Roman"/>
                <w:bCs/>
                <w:lang w:val="bg-BG"/>
              </w:rPr>
              <w:t xml:space="preserve">обсъждане, </w:t>
            </w:r>
            <w:r w:rsidRPr="00846159">
              <w:rPr>
                <w:rFonts w:ascii="Times New Roman" w:eastAsia="Calibri" w:hAnsi="Times New Roman" w:cs="Times New Roman"/>
                <w:bCs/>
              </w:rPr>
              <w:t>приемане изпълнение и отчитане на бюджета на община Джебел“. Проекто-бюджетите и инвестиционните програми се подлагат на широко обществено обсъждане с цел подобряване и обратна връзка със заинтересованите страни. Предоставените доказателства в подкрепа на покриването на индикатора са съпроводени с присъствените групи заинтересовани страни и голям брой снимков материал.</w:t>
            </w:r>
          </w:p>
          <w:p w14:paraId="41D72979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1DB3213" w14:textId="77777777" w:rsidR="00B523E0" w:rsidRPr="00846159" w:rsidRDefault="00846159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6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Тригодишни бюджетни прогнози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</w:t>
            </w:r>
            <w:hyperlink r:id="rId21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20"/>
                </w:rPr>
                <w:t>https://docs.google.com/spreadsheets/d/1yNQM0Lu36ZFctxqq-L1BxXJ675GfBF1N/edit?usp=sharing&amp;ouid=106999966913371356019&amp;rtpof=true&amp;sd=true</w:t>
              </w:r>
            </w:hyperlink>
            <w:r>
              <w:rPr>
                <w:rFonts w:ascii="Times New Roman" w:eastAsia="Calibri" w:hAnsi="Times New Roman" w:cs="Times New Roman"/>
                <w:b/>
                <w:sz w:val="18"/>
                <w:szCs w:val="20"/>
                <w:lang w:val="bg-BG"/>
              </w:rPr>
              <w:t xml:space="preserve"> </w:t>
            </w:r>
          </w:p>
          <w:p w14:paraId="454974E7" w14:textId="47C30F8E" w:rsidR="00846159" w:rsidRPr="00B523E0" w:rsidRDefault="00846159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6EB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Покана за публично обсъждане на проектобюджета на общината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22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20"/>
                </w:rPr>
                <w:t>https://dzhebel.bg/%d0%bf%d0%be%d0%ba%d0%b0%d0%bd%d0%b0-%d0%b7%d0%b0-%d0%bf%d1%83%d0%b1%d0%bb%d0%b8%d1%87%d0%bd%d0%be-%d0%be%d0%b1%d1%81%d1%8a%d0%b6%d0%b4%d0%b0%d0%bd%d0%b5-%d0%bd%d0%b0-%d0%bf%d1%80%d0%be%d0%b5%d0%ba-3/</w:t>
              </w:r>
            </w:hyperlink>
            <w:r>
              <w:rPr>
                <w:rFonts w:ascii="Times New Roman" w:eastAsia="Calibri" w:hAnsi="Times New Roman" w:cs="Times New Roman"/>
                <w:b/>
                <w:sz w:val="18"/>
                <w:szCs w:val="20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2E169B4F" w14:textId="00F4EC7F" w:rsidR="00512DB3" w:rsidRPr="008573D0" w:rsidRDefault="0084615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12DB3" w:rsidRPr="00A41E83" w14:paraId="10230E2C" w14:textId="77777777" w:rsidTr="00D40BBB">
        <w:tc>
          <w:tcPr>
            <w:tcW w:w="3119" w:type="dxa"/>
            <w:shd w:val="clear" w:color="auto" w:fill="auto"/>
          </w:tcPr>
          <w:p w14:paraId="20AA96DA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 w:rsidR="00EE0D4C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9923" w:type="dxa"/>
            <w:shd w:val="clear" w:color="auto" w:fill="FFFFFF" w:themeFill="background1"/>
          </w:tcPr>
          <w:p w14:paraId="5AAD3387" w14:textId="77777777" w:rsidR="00846159" w:rsidRPr="00846159" w:rsidRDefault="00846159" w:rsidP="00846159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 w:rsidRPr="00846159">
              <w:rPr>
                <w:rFonts w:ascii="Times New Roman" w:eastAsia="Calibri" w:hAnsi="Times New Roman" w:cs="Times New Roman"/>
              </w:rPr>
              <w:t xml:space="preserve">От предоставените доказателства в бенчмаркинга е видно, че този индикатор се покрива – на публичните обсъждания присъстват голям кръг заинтересовани страни. На тях се обсъжда бюджета по основни проекти, които предстоят за подобряване на пътната инфраструктура, училища и детски градини; </w:t>
            </w:r>
            <w:r w:rsidRPr="00846159">
              <w:rPr>
                <w:rFonts w:ascii="Times New Roman" w:hAnsi="Times New Roman" w:cs="Times New Roman"/>
                <w:lang w:val="bg-BG"/>
              </w:rPr>
              <w:t>здравеопазване</w:t>
            </w:r>
            <w:r w:rsidRPr="00846159">
              <w:rPr>
                <w:rFonts w:ascii="Times New Roman" w:hAnsi="Times New Roman" w:cs="Times New Roman"/>
              </w:rPr>
              <w:t xml:space="preserve">; общинския дълг; дофинансиране на държавните дейности с местни приходи за образование и социални услуги. </w:t>
            </w:r>
          </w:p>
          <w:p w14:paraId="3B70C34F" w14:textId="77777777" w:rsidR="00512DB3" w:rsidRPr="00846159" w:rsidRDefault="00512DB3" w:rsidP="00846159">
            <w:pPr>
              <w:spacing w:line="276" w:lineRule="auto"/>
              <w:ind w:right="131"/>
              <w:rPr>
                <w:rFonts w:ascii="Times New Roman" w:eastAsia="Calibri" w:hAnsi="Times New Roman" w:cs="Times New Roman"/>
                <w:sz w:val="10"/>
                <w:szCs w:val="10"/>
                <w:lang w:val="bg-BG"/>
              </w:rPr>
            </w:pPr>
          </w:p>
          <w:p w14:paraId="7001897C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4B89A4D" w14:textId="77777777" w:rsidR="00B523E0" w:rsidRPr="00846159" w:rsidRDefault="00846159" w:rsidP="00846159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6EB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Покана за публично обсъждане на проектобюджета на общината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23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20"/>
                </w:rPr>
                <w:t>https://dzhebel.bg/%d0%bf%d0%be%d0%ba%d0%b0%d0%bd%d0%b0-%d0%b7%d0%b0-%d0%bf%d1%83%d0%b1%d0%bb%d0%b8%d1%87%d0%bd%d0%be-%d0%be%d0%b1%d1%81%d1%8a%d0%b6%d0%b4%d0%b0%d0%bd%d0%b5-%d0%bd%d0%b0-%d0%bf%d1%80%d0%be%d0%b5%d0%ba-3/</w:t>
              </w:r>
            </w:hyperlink>
            <w:r>
              <w:rPr>
                <w:rFonts w:ascii="Times New Roman" w:eastAsia="Calibri" w:hAnsi="Times New Roman" w:cs="Times New Roman"/>
                <w:b/>
                <w:sz w:val="18"/>
                <w:szCs w:val="20"/>
                <w:lang w:val="bg-BG"/>
              </w:rPr>
              <w:t xml:space="preserve"> </w:t>
            </w:r>
          </w:p>
          <w:p w14:paraId="4B69F52C" w14:textId="7C761F14" w:rsidR="00846159" w:rsidRPr="00846159" w:rsidRDefault="00846159" w:rsidP="00846159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Решение на ОбС</w:t>
            </w:r>
            <w:r w:rsidR="00FF51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– Протокол №: 5 / 15.02.2024 г.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- </w:t>
            </w:r>
            <w:hyperlink r:id="rId24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18"/>
                </w:rPr>
                <w:t>https://dzhebel.bg/wp-content/uploads/2024/03/%D0%A0%D0%B5%D1%88%D0%B5%D0%BD%D0%B8%D0%B5-%E2%84%9650-%D0%BE%D1%82-15.02.2024%D0%B3.-%D0%91%D1%8E%D0%B4%D0%B6%D0%B5%D1%82-2024.pdf</w:t>
              </w:r>
            </w:hyperlink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3AEF79DE" w14:textId="76BDEC74" w:rsidR="00512DB3" w:rsidRPr="008573D0" w:rsidRDefault="0084615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B42F5" w:rsidRPr="00A41E83" w14:paraId="4C7DC4C8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2BE35D44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14:paraId="5E7327FB" w14:textId="77777777" w:rsidTr="00D40BBB">
        <w:tc>
          <w:tcPr>
            <w:tcW w:w="3119" w:type="dxa"/>
            <w:shd w:val="clear" w:color="auto" w:fill="auto"/>
          </w:tcPr>
          <w:p w14:paraId="0FF306A6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7952C78C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77BE3D5E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5845348F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71FE4410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9923" w:type="dxa"/>
            <w:shd w:val="clear" w:color="auto" w:fill="FFFFFF" w:themeFill="background1"/>
          </w:tcPr>
          <w:p w14:paraId="11065251" w14:textId="77777777" w:rsidR="00A32AD0" w:rsidRPr="00A32AD0" w:rsidRDefault="00A32AD0" w:rsidP="00A32AD0">
            <w:pPr>
              <w:spacing w:after="60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32AD0">
              <w:rPr>
                <w:rFonts w:ascii="Times New Roman" w:eastAsia="Calibri" w:hAnsi="Times New Roman" w:cs="Times New Roman"/>
                <w:bCs/>
              </w:rPr>
              <w:t>Община Джебел е актуализирала Стратегия за управление на риска от 20</w:t>
            </w:r>
            <w:r w:rsidRPr="00A32AD0">
              <w:rPr>
                <w:rFonts w:ascii="Times New Roman" w:eastAsia="Calibri" w:hAnsi="Times New Roman" w:cs="Times New Roman"/>
                <w:bCs/>
                <w:lang w:val="bg-BG"/>
              </w:rPr>
              <w:t>20</w:t>
            </w:r>
            <w:r w:rsidRPr="00A32AD0">
              <w:rPr>
                <w:rFonts w:ascii="Times New Roman" w:eastAsia="Calibri" w:hAnsi="Times New Roman" w:cs="Times New Roman"/>
                <w:bCs/>
              </w:rPr>
              <w:t xml:space="preserve"> г. </w:t>
            </w:r>
          </w:p>
          <w:p w14:paraId="3A90BADD" w14:textId="77777777" w:rsidR="00A32AD0" w:rsidRPr="0042127E" w:rsidRDefault="00A32AD0" w:rsidP="00A32AD0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32AD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Одитните доклади идентифицират и оценяват рисковете от съществени неправилни отчитания, дължащи се на измама или грешка, разработват одитни процедури и събират достатъчни доказателства за формиране на мнение. Те също така съобщават съществени констатации, включително нередности и недостатъци във вътрешния контрол, за да повишат отчетността и прозрачността</w:t>
            </w:r>
            <w:r w:rsidRPr="0042127E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.   </w:t>
            </w:r>
          </w:p>
          <w:p w14:paraId="6A34FF71" w14:textId="77777777" w:rsidR="00512DB3" w:rsidRPr="008B2979" w:rsidRDefault="00512DB3" w:rsidP="00B523E0">
            <w:pPr>
              <w:spacing w:line="276" w:lineRule="auto"/>
              <w:rPr>
                <w:rFonts w:ascii="Times New Roman" w:eastAsia="Calibri" w:hAnsi="Times New Roman" w:cs="Times New Roman"/>
                <w:sz w:val="10"/>
                <w:szCs w:val="10"/>
                <w:lang w:val="bg-BG"/>
              </w:rPr>
            </w:pPr>
          </w:p>
          <w:p w14:paraId="0E388E6F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9497ADE" w14:textId="77777777" w:rsidR="00B523E0" w:rsidRPr="007A1490" w:rsidRDefault="007A1490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6EB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за управление на риска на общината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от 2020 г. - </w:t>
            </w:r>
            <w:hyperlink r:id="rId25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6"/>
                  <w:szCs w:val="20"/>
                </w:rPr>
                <w:t>https://drive.google.com/file/d/1B_CvLwKzNkdmjvysEwKztgmB01UpjnmA/view?usp=sharing</w:t>
              </w:r>
            </w:hyperlink>
            <w:r>
              <w:rPr>
                <w:rFonts w:ascii="Times New Roman" w:eastAsia="Calibri" w:hAnsi="Times New Roman" w:cs="Times New Roman"/>
                <w:b/>
                <w:sz w:val="16"/>
                <w:szCs w:val="20"/>
                <w:lang w:val="bg-BG"/>
              </w:rPr>
              <w:t xml:space="preserve"> </w:t>
            </w:r>
          </w:p>
          <w:p w14:paraId="42860C27" w14:textId="4DE07030" w:rsidR="007A1490" w:rsidRPr="00B523E0" w:rsidRDefault="007A1490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A1490">
              <w:rPr>
                <w:rFonts w:ascii="Times New Roman" w:eastAsia="Calibri" w:hAnsi="Times New Roman" w:cs="Times New Roman"/>
                <w:bCs/>
                <w:lang w:val="bg-BG"/>
              </w:rPr>
              <w:t>Решение на ОбС №50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 определяне на второстепенните разпоредители с бюджетни кредити</w:t>
            </w: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26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https://dzhebel.bg/%d1%80%d0%b5%d1%88%d0%b5%d0%bd%d0%b8%d1%8f-%d0%bd%d0%b0-%d0%be%d0%b1%d1%89%d0%b8%d0%bd%d1%81%d0%ba%d0%b8-%d1%81%d1%8a%d0%b2%d0%b5%d1%82-%d0%b4%d0%b6%d0%b5%d0%b1%d0%b5%d0%bb-%d0%bc%d0%b0%d0%bd%d0%b4/</w:t>
              </w:r>
            </w:hyperlink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2B8D1534" w14:textId="30B4F4CF" w:rsidR="00512DB3" w:rsidRPr="008573D0" w:rsidRDefault="008B297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B42F5" w:rsidRPr="00A41E83" w14:paraId="4324251B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02D1BBF4" w14:textId="77777777"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14:paraId="2B26C69F" w14:textId="77777777" w:rsidTr="00D40BBB">
        <w:tc>
          <w:tcPr>
            <w:tcW w:w="3119" w:type="dxa"/>
            <w:shd w:val="clear" w:color="auto" w:fill="auto"/>
          </w:tcPr>
          <w:p w14:paraId="5CB04FC1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11. Общината участва във форми за междуобщинско сътрудничество с цел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подобряване на дейността й, както и на предоставяните от нея услуги</w:t>
            </w:r>
          </w:p>
        </w:tc>
        <w:tc>
          <w:tcPr>
            <w:tcW w:w="9923" w:type="dxa"/>
            <w:shd w:val="clear" w:color="auto" w:fill="FFFFFF" w:themeFill="background1"/>
          </w:tcPr>
          <w:p w14:paraId="4051D72C" w14:textId="77777777" w:rsidR="008B2979" w:rsidRPr="008B2979" w:rsidRDefault="008B2979" w:rsidP="008B2979">
            <w:pPr>
              <w:tabs>
                <w:tab w:val="left" w:pos="206"/>
                <w:tab w:val="left" w:pos="7938"/>
              </w:tabs>
              <w:suppressAutoHyphens/>
              <w:spacing w:after="60"/>
              <w:ind w:right="131"/>
              <w:jc w:val="both"/>
              <w:rPr>
                <w:rFonts w:ascii="Times New Roman" w:hAnsi="Times New Roman" w:cs="Times New Roman"/>
                <w:color w:val="00000A"/>
                <w:shd w:val="clear" w:color="auto" w:fill="FFFFFF"/>
              </w:rPr>
            </w:pPr>
            <w:r w:rsidRPr="008B2979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lastRenderedPageBreak/>
              <w:t>По този индикатор Община Джебел има какво да покаже и да сподели с другите общини – доказателства за това са предоставени и напълно покриват изискванията - споделяне на риска при междуобщинското сътрудничество (както например при управлението на разделно събираните отпадъци)</w:t>
            </w:r>
            <w:r w:rsidRPr="008B2979">
              <w:rPr>
                <w:rFonts w:ascii="Times New Roman" w:hAnsi="Times New Roman" w:cs="Times New Roman"/>
                <w:color w:val="00000A"/>
                <w:shd w:val="clear" w:color="auto" w:fill="FFFFFF"/>
                <w:lang w:val="bg-BG"/>
              </w:rPr>
              <w:t xml:space="preserve"> с община Кърджали</w:t>
            </w:r>
            <w:r w:rsidRPr="008B2979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. </w:t>
            </w:r>
          </w:p>
          <w:p w14:paraId="77A20640" w14:textId="77777777" w:rsidR="00512DB3" w:rsidRDefault="00512DB3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  <w:p w14:paraId="1DD6AC0E" w14:textId="77777777" w:rsidR="00B523E0" w:rsidRDefault="00B523E0" w:rsidP="00B523E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40BBB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lastRenderedPageBreak/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2124A886" w14:textId="77777777" w:rsidR="00B523E0" w:rsidRPr="008B2979" w:rsidRDefault="008B2979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B2979">
              <w:rPr>
                <w:rFonts w:ascii="Times New Roman" w:eastAsia="Calibri" w:hAnsi="Times New Roman" w:cs="Times New Roman"/>
                <w:bCs/>
                <w:lang w:val="bg-BG"/>
              </w:rPr>
              <w:t>Протоколи за побратимяване</w:t>
            </w:r>
            <w:r w:rsidRPr="008B2979">
              <w:rPr>
                <w:rFonts w:ascii="Times New Roman" w:eastAsia="Calibri" w:hAnsi="Times New Roman" w:cs="Times New Roman"/>
                <w:bCs/>
                <w:lang w:val="bg-BG"/>
              </w:rPr>
              <w:t xml:space="preserve"> - </w:t>
            </w:r>
            <w:hyperlink r:id="rId27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https://drive.google.com/file/d/1lBj7mbNg6ZC1liTNq-n85e-dLHhriEF4/view?usp=sharing</w:t>
              </w:r>
            </w:hyperlink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14:paraId="00872E61" w14:textId="77777777" w:rsidR="008B2979" w:rsidRPr="008B2979" w:rsidRDefault="008B2979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B2979">
              <w:rPr>
                <w:rFonts w:ascii="Times New Roman" w:eastAsia="Calibri" w:hAnsi="Times New Roman" w:cs="Times New Roman"/>
                <w:bCs/>
                <w:lang w:val="bg-BG"/>
              </w:rPr>
              <w:t>Решение №40 от 28.01.2008 за побратимяване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- </w:t>
            </w:r>
            <w:hyperlink r:id="rId28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</w:rPr>
                <w:t>https://old.dzhebelbg.com/?pid=5,15</w:t>
              </w:r>
            </w:hyperlink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72F092E0" w14:textId="6B35D395" w:rsidR="008B2979" w:rsidRPr="008B2979" w:rsidRDefault="008B2979" w:rsidP="00B523E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B2979">
              <w:rPr>
                <w:rFonts w:ascii="Times New Roman" w:eastAsia="Calibri" w:hAnsi="Times New Roman" w:cs="Times New Roman"/>
                <w:bCs/>
                <w:lang w:val="bg-BG"/>
              </w:rPr>
              <w:t>Кандидатстване с общо проектно предложение по програмата на ЕС Town Twinning between Turkey and EU-II (Twinning for a Green Future) Grant Scheme (TTGS-II)</w:t>
            </w:r>
            <w:r w:rsidRPr="008B2979">
              <w:rPr>
                <w:rFonts w:ascii="Times New Roman" w:eastAsia="Calibri" w:hAnsi="Times New Roman" w:cs="Times New Roman"/>
                <w:bCs/>
                <w:lang w:val="bg-BG"/>
              </w:rPr>
              <w:t xml:space="preserve"> -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hyperlink r:id="rId29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18"/>
                </w:rPr>
                <w:t>https://dzhebel.bg/%D0%B4%D0%B6%D0%B5%D0%B1%D0%B5%D0%BB-%D0%B8-%D0%B9%D1%8A%D0%BB%D0%B4%D1%8A%D1%80%D1%8A%D0%BC-%D1%81-%D0%BE%D0%B1%D1%89-%D0%BF%D1%80%D0%BE%D0%B5%D0%BA%D1%82-%D0%BF%D0%BE-%D0%B5%D0%B2%D1%80%D0%BE%D0%BF/</w:t>
              </w:r>
            </w:hyperlink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718" w:type="dxa"/>
            <w:shd w:val="clear" w:color="auto" w:fill="FFFFFF" w:themeFill="background1"/>
          </w:tcPr>
          <w:p w14:paraId="123F8D92" w14:textId="687AD843" w:rsidR="00512DB3" w:rsidRPr="008573D0" w:rsidRDefault="008B297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A41E83" w:rsidRPr="00A41E83" w14:paraId="23B74BEE" w14:textId="77777777" w:rsidTr="00D40BBB">
        <w:tc>
          <w:tcPr>
            <w:tcW w:w="3119" w:type="dxa"/>
            <w:shd w:val="clear" w:color="auto" w:fill="E2EFD9" w:themeFill="accent6" w:themeFillTint="33"/>
          </w:tcPr>
          <w:p w14:paraId="099E9E87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5344F93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62DD8C86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41" w:type="dxa"/>
            <w:gridSpan w:val="2"/>
            <w:shd w:val="clear" w:color="auto" w:fill="E2EFD9" w:themeFill="accent6" w:themeFillTint="33"/>
          </w:tcPr>
          <w:p w14:paraId="67060182" w14:textId="77777777" w:rsidR="008B2979" w:rsidRDefault="008B2979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E2D1CD0" w14:textId="18FE18B1" w:rsidR="00A41E83" w:rsidRPr="008B2979" w:rsidRDefault="008B2979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B2979">
              <w:rPr>
                <w:rFonts w:ascii="Times New Roman" w:eastAsia="Calibri" w:hAnsi="Times New Roman" w:cs="Times New Roman"/>
                <w:b/>
              </w:rPr>
              <w:t>Принципа се прилага - Заверка с резерви</w:t>
            </w:r>
          </w:p>
        </w:tc>
      </w:tr>
    </w:tbl>
    <w:p w14:paraId="49E8A062" w14:textId="77777777" w:rsidR="00246FD8" w:rsidRDefault="00246FD8"/>
    <w:sectPr w:rsidR="00246FD8" w:rsidSect="00B97B70">
      <w:headerReference w:type="default" r:id="rId30"/>
      <w:footerReference w:type="even" r:id="rId31"/>
      <w:footerReference w:type="default" r:id="rId3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A93A" w14:textId="77777777" w:rsidR="000B388F" w:rsidRDefault="000B388F" w:rsidP="00142318">
      <w:pPr>
        <w:spacing w:after="0" w:line="240" w:lineRule="auto"/>
      </w:pPr>
      <w:r>
        <w:separator/>
      </w:r>
    </w:p>
  </w:endnote>
  <w:endnote w:type="continuationSeparator" w:id="0">
    <w:p w14:paraId="4CFFE656" w14:textId="77777777" w:rsidR="000B388F" w:rsidRDefault="000B388F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roid Sans Fallback">
    <w:altName w:val="Times New Roman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72715500"/>
      <w:docPartObj>
        <w:docPartGallery w:val="Page Numbers (Bottom of Page)"/>
        <w:docPartUnique/>
      </w:docPartObj>
    </w:sdtPr>
    <w:sdtContent>
      <w:p w14:paraId="070AB943" w14:textId="4CD03E56" w:rsidR="00CB3873" w:rsidRDefault="00CB3873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011D44F" w14:textId="77777777" w:rsidR="00CB3873" w:rsidRDefault="00CB3873" w:rsidP="00CB38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76106864"/>
      <w:docPartObj>
        <w:docPartGallery w:val="Page Numbers (Bottom of Page)"/>
        <w:docPartUnique/>
      </w:docPartObj>
    </w:sdtPr>
    <w:sdtContent>
      <w:p w14:paraId="6FEFF4A9" w14:textId="4A5DB3EB" w:rsidR="00CB3873" w:rsidRDefault="00CB3873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C61D332" w14:textId="77777777" w:rsidR="00CB3873" w:rsidRDefault="00CB3873" w:rsidP="00CB38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99674" w14:textId="77777777" w:rsidR="000B388F" w:rsidRDefault="000B388F" w:rsidP="00142318">
      <w:pPr>
        <w:spacing w:after="0" w:line="240" w:lineRule="auto"/>
      </w:pPr>
      <w:r>
        <w:separator/>
      </w:r>
    </w:p>
  </w:footnote>
  <w:footnote w:type="continuationSeparator" w:id="0">
    <w:p w14:paraId="66B5A8EA" w14:textId="77777777" w:rsidR="000B388F" w:rsidRDefault="000B388F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D248F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66117E"/>
    <w:multiLevelType w:val="hybridMultilevel"/>
    <w:tmpl w:val="6ED6A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A517DD"/>
    <w:multiLevelType w:val="hybridMultilevel"/>
    <w:tmpl w:val="63424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16E31"/>
    <w:multiLevelType w:val="hybridMultilevel"/>
    <w:tmpl w:val="2BD84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A54E8"/>
    <w:multiLevelType w:val="hybridMultilevel"/>
    <w:tmpl w:val="08029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26AD7"/>
    <w:multiLevelType w:val="hybridMultilevel"/>
    <w:tmpl w:val="21DAF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335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39475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5026369">
    <w:abstractNumId w:val="0"/>
  </w:num>
  <w:num w:numId="4" w16cid:durableId="361633284">
    <w:abstractNumId w:val="2"/>
  </w:num>
  <w:num w:numId="5" w16cid:durableId="366756896">
    <w:abstractNumId w:val="4"/>
  </w:num>
  <w:num w:numId="6" w16cid:durableId="1526169084">
    <w:abstractNumId w:val="7"/>
  </w:num>
  <w:num w:numId="7" w16cid:durableId="1158422398">
    <w:abstractNumId w:val="6"/>
  </w:num>
  <w:num w:numId="8" w16cid:durableId="7714325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B388F"/>
    <w:rsid w:val="00142318"/>
    <w:rsid w:val="00164E2F"/>
    <w:rsid w:val="001D2469"/>
    <w:rsid w:val="00221CDD"/>
    <w:rsid w:val="00246FD8"/>
    <w:rsid w:val="002E281B"/>
    <w:rsid w:val="00366DB5"/>
    <w:rsid w:val="004676C0"/>
    <w:rsid w:val="00471D4E"/>
    <w:rsid w:val="00476978"/>
    <w:rsid w:val="00486417"/>
    <w:rsid w:val="004E3AFB"/>
    <w:rsid w:val="0050448D"/>
    <w:rsid w:val="00512DB3"/>
    <w:rsid w:val="00570C24"/>
    <w:rsid w:val="005B42F5"/>
    <w:rsid w:val="00684F35"/>
    <w:rsid w:val="006B788A"/>
    <w:rsid w:val="007A1490"/>
    <w:rsid w:val="007B48EC"/>
    <w:rsid w:val="0084459C"/>
    <w:rsid w:val="00846159"/>
    <w:rsid w:val="008B2979"/>
    <w:rsid w:val="009060E1"/>
    <w:rsid w:val="00962F8A"/>
    <w:rsid w:val="009D7796"/>
    <w:rsid w:val="00A15DE7"/>
    <w:rsid w:val="00A32AD0"/>
    <w:rsid w:val="00A41E83"/>
    <w:rsid w:val="00A53076"/>
    <w:rsid w:val="00A87429"/>
    <w:rsid w:val="00B523E0"/>
    <w:rsid w:val="00B5739E"/>
    <w:rsid w:val="00B97B70"/>
    <w:rsid w:val="00CB3873"/>
    <w:rsid w:val="00CF35C9"/>
    <w:rsid w:val="00D40BBB"/>
    <w:rsid w:val="00D60042"/>
    <w:rsid w:val="00D647D5"/>
    <w:rsid w:val="00D909C3"/>
    <w:rsid w:val="00EE0D4C"/>
    <w:rsid w:val="00EF2EC0"/>
    <w:rsid w:val="00F2267B"/>
    <w:rsid w:val="00FF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4C9BA3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paragraph" w:styleId="Heading2">
    <w:name w:val="heading 2"/>
    <w:basedOn w:val="Normal"/>
    <w:link w:val="Heading2Char"/>
    <w:uiPriority w:val="9"/>
    <w:qFormat/>
    <w:rsid w:val="00366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BG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  <w:style w:type="character" w:styleId="PageNumber">
    <w:name w:val="page number"/>
    <w:basedOn w:val="DefaultParagraphFont"/>
    <w:uiPriority w:val="99"/>
    <w:semiHidden/>
    <w:unhideWhenUsed/>
    <w:rsid w:val="00CB3873"/>
  </w:style>
  <w:style w:type="character" w:styleId="Hyperlink">
    <w:name w:val="Hyperlink"/>
    <w:basedOn w:val="DefaultParagraphFont"/>
    <w:uiPriority w:val="99"/>
    <w:unhideWhenUsed/>
    <w:rsid w:val="00164E2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E2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366DB5"/>
    <w:rPr>
      <w:rFonts w:ascii="Times New Roman" w:eastAsia="Times New Roman" w:hAnsi="Times New Roman" w:cs="Times New Roman"/>
      <w:b/>
      <w:bCs/>
      <w:sz w:val="36"/>
      <w:szCs w:val="36"/>
      <w:lang w:val="en-BG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1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document/d/194TJKrYpAsJLzQA8R0yaACd29eEt7dr-/edit?usp=sharing&amp;ouid=106999966913371356019&amp;rtpof=true&amp;sd=true" TargetMode="External"/><Relationship Id="rId18" Type="http://schemas.openxmlformats.org/officeDocument/2006/relationships/hyperlink" Target="https://dzhebel.bg/%d0%b1%d1%8e%d0%b4%d0%b6%d0%b5%d1%82-%d0%b8-%d1%84%d0%b8%d0%bd%d0%b0%d0%bd%d1%81%d0%b8/" TargetMode="External"/><Relationship Id="rId26" Type="http://schemas.openxmlformats.org/officeDocument/2006/relationships/hyperlink" Target="https://dzhebel.bg/%d1%80%d0%b5%d1%88%d0%b5%d0%bd%d0%b8%d1%8f-%d0%bd%d0%b0-%d0%be%d0%b1%d1%89%d0%b8%d0%bd%d1%81%d0%ba%d0%b8-%d1%81%d1%8a%d0%b2%d0%b5%d1%82-%d0%b4%d0%b6%d0%b5%d0%b1%d0%b5%d0%bb-%d0%bc%d0%b0%d0%bd%d0%b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cs.google.com/spreadsheets/d/1yNQM0Lu36ZFctxqq-L1BxXJ675GfBF1N/edit?usp=sharing&amp;ouid=106999966913371356019&amp;rtpof=true&amp;sd=true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dzhebel.bg/wp-content/uploads/2024/06/%D0%B0%D0%BA%D1%82%D1%83%D0%B0%D0%BB%D0%B8%D0%B7%D0%B8%D1%80%D0%B0%D0%BD%D0%B0-%D0%BD%D0%B0%D1%80%D0%B5%D0%B4%D0%B1%D0%B0-%D0%B7%D0%B0-%D1%82%D0%B0%D0%BA%D1%81%D0%B8-%D1%81-%D1%80%D0%B5%D1%88.-74%D0%BE%D1%82-22.05.2024.-%D0%BD%D0%B0-%D0%9E%D0%B1%D0%A1-%D0%94%D0%B6%D0%B5%D0%B1%D0%B5%D0%BB-34-18.doc" TargetMode="External"/><Relationship Id="rId12" Type="http://schemas.openxmlformats.org/officeDocument/2006/relationships/hyperlink" Target="https://drive.google.com/file/d/1IRds4un8M5DrMacJyVjUVVSdJnnqbqRe/view?usp=sharing" TargetMode="External"/><Relationship Id="rId17" Type="http://schemas.openxmlformats.org/officeDocument/2006/relationships/hyperlink" Target="https://dzhebel.bg/%d0%b1%d1%8e%d0%b4%d0%b6%d0%b5%d1%82-%d0%b8-%d1%84%d0%b8%d0%bd%d0%b0%d0%bd%d1%81%d0%b8/" TargetMode="External"/><Relationship Id="rId25" Type="http://schemas.openxmlformats.org/officeDocument/2006/relationships/hyperlink" Target="https://drive.google.com/file/d/1B_CvLwKzNkdmjvysEwKztgmB01UpjnmA/view?usp=sharin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zhebel.bg/%d0%b1%d1%8e%d0%b4%d0%b6%d0%b5%d1%82-%d0%b8-%d1%84%d0%b8%d0%bd%d0%b0%d0%bd%d1%81%d0%b8/" TargetMode="External"/><Relationship Id="rId20" Type="http://schemas.openxmlformats.org/officeDocument/2006/relationships/hyperlink" Target="https://dzhebel.bg/%d0%b1%d1%8e%d0%b4%d0%b6%d0%b5%d1%82-%d0%b8-%d1%84%d0%b8%d0%bd%d0%b0%d0%bd%d1%81%d0%b8/" TargetMode="External"/><Relationship Id="rId29" Type="http://schemas.openxmlformats.org/officeDocument/2006/relationships/hyperlink" Target="https://dzhebel.bg/%D0%B4%D0%B6%D0%B5%D0%B1%D0%B5%D0%BB-%D0%B8-%D0%B9%D1%8A%D0%BB%D0%B4%D1%8A%D1%80%D1%8A%D0%BC-%D1%81-%D0%BE%D0%B1%D1%89-%D0%BF%D1%80%D0%BE%D0%B5%D0%BA%D1%82-%D0%BF%D0%BE-%D0%B5%D0%B2%D1%80%D0%BE%D0%BF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file/d/1B_CvLwKzNkdmjvysEwKztgmB01UpjnmA/view?usp=sharing" TargetMode="External"/><Relationship Id="rId24" Type="http://schemas.openxmlformats.org/officeDocument/2006/relationships/hyperlink" Target="https://dzhebel.bg/wp-content/uploads/2024/03/%D0%A0%D0%B5%D1%88%D0%B5%D0%BD%D0%B8%D0%B5-%E2%84%9650-%D0%BE%D1%82-15.02.2024%D0%B3.-%D0%91%D1%8E%D0%B4%D0%B6%D0%B5%D1%82-2024.pdf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drive.google.com/file/d/1BVEiz2m_0WT4v24BCXWnvzj-_dqUp2ql/view" TargetMode="External"/><Relationship Id="rId23" Type="http://schemas.openxmlformats.org/officeDocument/2006/relationships/hyperlink" Target="https://dzhebel.bg/%d0%bf%d0%be%d0%ba%d0%b0%d0%bd%d0%b0-%d0%b7%d0%b0-%d0%bf%d1%83%d0%b1%d0%bb%d0%b8%d1%87%d0%bd%d0%be-%d0%be%d0%b1%d1%81%d1%8a%d0%b6%d0%b4%d0%b0%d0%bd%d0%b5-%d0%bd%d0%b0-%d0%bf%d1%80%d0%be%d0%b5%d0%ba-3/" TargetMode="External"/><Relationship Id="rId28" Type="http://schemas.openxmlformats.org/officeDocument/2006/relationships/hyperlink" Target="https://old.dzhebelbg.com/?pid=5,15" TargetMode="External"/><Relationship Id="rId10" Type="http://schemas.openxmlformats.org/officeDocument/2006/relationships/hyperlink" Target="https://www.strategy.bg/StrategicDocuments/View.aspx?lang=bg-BG&amp;Id=1436" TargetMode="External"/><Relationship Id="rId19" Type="http://schemas.openxmlformats.org/officeDocument/2006/relationships/hyperlink" Target="https://dzhebel.bg/%d0%b1%d1%8e%d0%b4%d0%b6%d0%b5%d1%82-%d0%b8-%d1%84%d0%b8%d0%bd%d0%b0%d0%bd%d1%81%d0%b8/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zhebel.bg/wp-content/uploads/2020/12/%D0%90%D0%BD%D0%B0%D0%BB%D0%B8%D0%B7%D1%8A%D1%82-%D0%BD%D0%B0-%D0%BF%D0%BE%D1%82%D1%80%D0%B5%D0%B1%D0%BD%D0%BE%D1%81%D1%82%D0%B8%D1%82%D0%B5-%D0%BE%D1%82-%D0%BF%D0%BE%D0%B4%D0%BA%D1%80%D0%B5%D0%BF%D0%B0-%D0%B7%D0%B0-%D0%BB%D0%B8%D1%87%D0%BD%D0%BE%D1%81%D1%82%D0%BD%D0%BE-%D1%80%D0%B0%D0%B7%D0%B2%D0%B8%D1%82%D0%B8%D0%B5-%D0%BD%D0%B0-%D0%B4%D0%B5%D1%86%D0%B0%D1%82%D0%B0-%D0%B8-%D1%83%D1%87%D0%B5%D0%BD%D0%B8%D1%86%D0%B8%D1%82%D0%B5-%D0%B2-%D0%BE%D0%B1%D1%89%D0%B8%D0%BD%D0%B0-%D0%94%D0%B6%D0%B5%D0%B1%D0%B5%D0%BB.pdf" TargetMode="External"/><Relationship Id="rId14" Type="http://schemas.openxmlformats.org/officeDocument/2006/relationships/hyperlink" Target="https://drive.google.com/file/d/1VzrWJZNC13OjTMTNrRzDA7ECVm1du2Q7/view?usp=sharing" TargetMode="External"/><Relationship Id="rId22" Type="http://schemas.openxmlformats.org/officeDocument/2006/relationships/hyperlink" Target="https://dzhebel.bg/%d0%bf%d0%be%d0%ba%d0%b0%d0%bd%d0%b0-%d0%b7%d0%b0-%d0%bf%d1%83%d0%b1%d0%bb%d0%b8%d1%87%d0%bd%d0%be-%d0%be%d0%b1%d1%81%d1%8a%d0%b6%d0%b4%d0%b0%d0%bd%d0%b5-%d0%bd%d0%b0-%d0%bf%d1%80%d0%be%d0%b5%d0%ba-3/" TargetMode="External"/><Relationship Id="rId27" Type="http://schemas.openxmlformats.org/officeDocument/2006/relationships/hyperlink" Target="https://drive.google.com/file/d/1lBj7mbNg6ZC1liTNq-n85e-dLHhriEF4/view?usp=sharing" TargetMode="External"/><Relationship Id="rId30" Type="http://schemas.openxmlformats.org/officeDocument/2006/relationships/header" Target="header1.xml"/><Relationship Id="rId8" Type="http://schemas.openxmlformats.org/officeDocument/2006/relationships/hyperlink" Target="https://dzhebel.bg/%D0%BF%D1%80%D0%BE%D0%B5%D0%BA%D1%82-%D0%BD%D0%B0-%D0%B0%D0%BD%D0%B0%D0%BB%D0%B8%D0%B7-%D0%BD%D0%B0-%D0%BF%D0%BE%D1%82%D1%80%D0%B5%D0%B1%D0%BD%D0%BE%D1%81%D1%82%D0%B8%D1%82%D0%B5-%D0%BE%D1%82-%D1%8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Emilia Palakartcheva</cp:lastModifiedBy>
  <cp:revision>34</cp:revision>
  <dcterms:created xsi:type="dcterms:W3CDTF">2022-07-05T11:20:00Z</dcterms:created>
  <dcterms:modified xsi:type="dcterms:W3CDTF">2025-06-12T23:43:00Z</dcterms:modified>
</cp:coreProperties>
</file>